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C346" w14:textId="77777777" w:rsidR="00057309" w:rsidRDefault="00057309" w:rsidP="00152490">
      <w:pPr>
        <w:jc w:val="right"/>
      </w:pPr>
    </w:p>
    <w:p w14:paraId="6296B1A1" w14:textId="3D1000B4" w:rsidR="00152490" w:rsidRDefault="001B61AA" w:rsidP="00152490">
      <w:pPr>
        <w:jc w:val="right"/>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48489855" wp14:editId="2408C820">
                <wp:simplePos x="0" y="0"/>
                <wp:positionH relativeFrom="page">
                  <wp:posOffset>2590165</wp:posOffset>
                </wp:positionH>
                <wp:positionV relativeFrom="page">
                  <wp:posOffset>9676765</wp:posOffset>
                </wp:positionV>
                <wp:extent cx="4520565" cy="350520"/>
                <wp:effectExtent l="0" t="0" r="13335"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49C049" w14:textId="77777777"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9855" id="_x0000_t202" coordsize="21600,21600" o:spt="202" path="m,l,21600r21600,l21600,xe">
                <v:stroke joinstyle="miter"/>
                <v:path gradientshapeok="t" o:connecttype="rect"/>
              </v:shapetype>
              <v:shape id="Pole tekstowe 3" o:spid="_x0000_s1026" type="#_x0000_t202" style="position:absolute;left:0;text-align:left;margin-left:203.95pt;margin-top:761.95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" filled="f" stroked="f">
                <v:textbox inset="0,0,0,0">
                  <w:txbxContent>
                    <w:p w14:paraId="6449C049" w14:textId="77777777" w:rsidR="001B61AA" w:rsidRPr="002F6DC7" w:rsidRDefault="001B61AA" w:rsidP="001B61AA">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r w:rsidRPr="00BF796C">
        <w:rPr>
          <w:rFonts w:ascii="Calibri" w:hAnsi="Calibri" w:cs="Calibri"/>
          <w:noProof/>
          <w:color w:val="000000" w:themeColor="text1"/>
          <w:lang w:val="en-US" w:eastAsia="pl-PL"/>
        </w:rPr>
        <w:drawing>
          <wp:anchor distT="0" distB="0" distL="114300" distR="114300" simplePos="0" relativeHeight="251659264" behindDoc="1" locked="1" layoutInCell="1" allowOverlap="1" wp14:anchorId="7FF245E5" wp14:editId="33A3259F">
            <wp:simplePos x="0" y="0"/>
            <wp:positionH relativeFrom="page">
              <wp:posOffset>-36195</wp:posOffset>
            </wp:positionH>
            <wp:positionV relativeFrom="page">
              <wp:posOffset>-82550</wp:posOffset>
            </wp:positionV>
            <wp:extent cx="7560310" cy="9965690"/>
            <wp:effectExtent l="0" t="0" r="0" b="3810"/>
            <wp:wrapNone/>
            <wp:docPr id="2" name="Obraz 2" descr="C:\Users\t.gmurczyk\AppData\Local\Microsoft\Windows\INetCache\Content.Word\Obszar roboczy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gmurczyk\AppData\Local\Microsoft\Windows\INetCache\Content.Word\Obszar roboczy 1@4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996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490">
        <w:t xml:space="preserve">Warszawa, </w:t>
      </w:r>
      <w:r w:rsidR="00057309">
        <w:t xml:space="preserve">30 </w:t>
      </w:r>
      <w:r w:rsidR="00DE1313">
        <w:t>czerwca</w:t>
      </w:r>
      <w:r w:rsidR="00152490">
        <w:t xml:space="preserve"> 2020 r.</w:t>
      </w:r>
    </w:p>
    <w:p w14:paraId="4A2952F1" w14:textId="04F92C9A" w:rsidR="00152490" w:rsidRDefault="00152490" w:rsidP="00152490">
      <w:pPr>
        <w:jc w:val="right"/>
      </w:pPr>
    </w:p>
    <w:p w14:paraId="6630D002" w14:textId="77777777" w:rsidR="00FE75B1" w:rsidRDefault="00FE75B1" w:rsidP="00152490">
      <w:pPr>
        <w:jc w:val="right"/>
      </w:pPr>
    </w:p>
    <w:p w14:paraId="6302B73A" w14:textId="208739F4" w:rsidR="00FE75B1" w:rsidRPr="009B4082" w:rsidRDefault="00FE75B1" w:rsidP="00FE75B1">
      <w:pPr>
        <w:jc w:val="center"/>
        <w:rPr>
          <w:b/>
          <w:bCs/>
        </w:rPr>
      </w:pPr>
      <w:r w:rsidRPr="009B4082">
        <w:rPr>
          <w:b/>
          <w:bCs/>
        </w:rPr>
        <w:t>Wnioski</w:t>
      </w:r>
      <w:r>
        <w:rPr>
          <w:b/>
          <w:bCs/>
        </w:rPr>
        <w:t xml:space="preserve"> „</w:t>
      </w:r>
      <w:r w:rsidRPr="009B4082">
        <w:rPr>
          <w:b/>
          <w:bCs/>
        </w:rPr>
        <w:t>Dobry Start</w:t>
      </w:r>
      <w:r>
        <w:rPr>
          <w:b/>
          <w:bCs/>
        </w:rPr>
        <w:t>”</w:t>
      </w:r>
      <w:r w:rsidRPr="009B4082">
        <w:rPr>
          <w:b/>
          <w:bCs/>
        </w:rPr>
        <w:t xml:space="preserve"> od 1 lipca w </w:t>
      </w:r>
      <w:r>
        <w:rPr>
          <w:b/>
          <w:bCs/>
        </w:rPr>
        <w:t>B</w:t>
      </w:r>
      <w:r w:rsidRPr="009B4082">
        <w:rPr>
          <w:b/>
          <w:bCs/>
        </w:rPr>
        <w:t>ankowości Internetowej Getin Banku</w:t>
      </w:r>
    </w:p>
    <w:p w14:paraId="0FCE1713" w14:textId="183DC1C7" w:rsidR="00946AD6" w:rsidRDefault="00946AD6" w:rsidP="00D8798B">
      <w:pPr>
        <w:spacing w:line="276" w:lineRule="auto"/>
        <w:jc w:val="center"/>
      </w:pPr>
    </w:p>
    <w:p w14:paraId="3FCADA7D" w14:textId="77777777" w:rsidR="00057309" w:rsidRDefault="00057309" w:rsidP="00FE75B1">
      <w:pPr>
        <w:jc w:val="both"/>
        <w:rPr>
          <w:b/>
          <w:bCs/>
        </w:rPr>
      </w:pPr>
    </w:p>
    <w:p w14:paraId="21879C08" w14:textId="0C07DE0C" w:rsidR="00FE75B1" w:rsidRPr="00C37D8E" w:rsidRDefault="00C37D8E" w:rsidP="00C37D8E">
      <w:pPr>
        <w:spacing w:line="312" w:lineRule="auto"/>
        <w:jc w:val="both"/>
        <w:rPr>
          <w:b/>
          <w:bCs/>
        </w:rPr>
      </w:pPr>
      <w:r w:rsidRPr="00C37D8E">
        <w:rPr>
          <w:b/>
          <w:bCs/>
        </w:rPr>
        <w:t>Już od 1 lipca w ramach rządowego programu wsparcia polskich rodzin „Dobry Start” w Bankowości Internetowej Getin Banku będzie można składać wnioski o kwotę 300 złotych jednorazowego wsparcia dla wszystkich uczniów rozpoczynających rok szkolny.</w:t>
      </w:r>
      <w:r w:rsidRPr="00C37D8E">
        <w:rPr>
          <w:b/>
          <w:bCs/>
        </w:rPr>
        <w:t xml:space="preserve"> Ś</w:t>
      </w:r>
      <w:r w:rsidR="00FE75B1" w:rsidRPr="00C37D8E">
        <w:rPr>
          <w:b/>
          <w:bCs/>
        </w:rPr>
        <w:t>wiadczenie przyznawane jest bez względu na dochód rodziny. Wniosek należy złożyć do 30 listopada.</w:t>
      </w:r>
    </w:p>
    <w:p w14:paraId="6A79A436" w14:textId="77777777" w:rsidR="00FE75B1" w:rsidRDefault="00FE75B1" w:rsidP="00057309">
      <w:pPr>
        <w:spacing w:line="312" w:lineRule="auto"/>
        <w:jc w:val="both"/>
        <w:rPr>
          <w:b/>
          <w:bCs/>
        </w:rPr>
      </w:pPr>
    </w:p>
    <w:p w14:paraId="543CF8CF" w14:textId="6D4E3B38" w:rsidR="00FA6475" w:rsidRDefault="00FE75B1" w:rsidP="00FA6475">
      <w:pPr>
        <w:spacing w:line="312" w:lineRule="auto"/>
        <w:jc w:val="both"/>
      </w:pPr>
      <w:r w:rsidRPr="00AD595C">
        <w:t xml:space="preserve">Świadczenie przysługuje raz w roku na dziecko uczące się w szkole, aż do ukończenia przez nie 20. roku życia. Dzieci niepełnosprawne, uczące się w szkole, </w:t>
      </w:r>
      <w:r w:rsidR="0050621F">
        <w:t>będą otrzymywać</w:t>
      </w:r>
      <w:r w:rsidR="0050621F" w:rsidRPr="00AD595C">
        <w:t xml:space="preserve"> </w:t>
      </w:r>
      <w:r w:rsidRPr="00AD595C">
        <w:t xml:space="preserve">świadczenie </w:t>
      </w:r>
      <w:r w:rsidR="0050621F">
        <w:t xml:space="preserve">aż </w:t>
      </w:r>
      <w:r w:rsidRPr="00AD595C">
        <w:t>do ukończenia przez nie 24. roku życia.</w:t>
      </w:r>
      <w:r>
        <w:t xml:space="preserve"> </w:t>
      </w:r>
      <w:r w:rsidRPr="00AD595C">
        <w:t>Świadczenie nie przysługuje na dzieci uczęszczające do przedszkola oraz dzieci realizujące roczne przygotowanie przedszkolne</w:t>
      </w:r>
      <w:r w:rsidR="00C37D8E">
        <w:t xml:space="preserve"> </w:t>
      </w:r>
      <w:r w:rsidRPr="00AD595C">
        <w:t xml:space="preserve">w tzw. zerówce </w:t>
      </w:r>
      <w:r w:rsidR="00C37D8E">
        <w:br/>
      </w:r>
      <w:bookmarkStart w:id="0" w:name="_GoBack"/>
      <w:bookmarkEnd w:id="0"/>
      <w:r w:rsidRPr="00AD595C">
        <w:t>w przedszkolu lub szkole. Program Dobry Start nie obejmuje również studentów</w:t>
      </w:r>
      <w:r>
        <w:t>.</w:t>
      </w:r>
      <w:r w:rsidR="00FA6475">
        <w:t xml:space="preserve"> </w:t>
      </w:r>
    </w:p>
    <w:p w14:paraId="2CBE646B" w14:textId="77777777" w:rsidR="00FA6475" w:rsidRDefault="00FA6475" w:rsidP="00FA6475">
      <w:pPr>
        <w:spacing w:line="312" w:lineRule="auto"/>
        <w:jc w:val="both"/>
      </w:pPr>
    </w:p>
    <w:p w14:paraId="5D13EB90" w14:textId="59FF658E" w:rsidR="00FA6475" w:rsidRDefault="00FE75B1" w:rsidP="00FA6475">
      <w:pPr>
        <w:spacing w:line="312" w:lineRule="auto"/>
        <w:jc w:val="both"/>
      </w:pPr>
      <w:r w:rsidRPr="002B4028">
        <w:rPr>
          <w:rFonts w:eastAsia="Times New Roman" w:cstheme="minorHAnsi"/>
          <w:color w:val="000000" w:themeColor="text1"/>
          <w:shd w:val="clear" w:color="auto" w:fill="FFFFFF"/>
          <w:lang w:eastAsia="pl-PL"/>
        </w:rPr>
        <w:t xml:space="preserve">Wniosek o świadczenie na nowy </w:t>
      </w:r>
      <w:r w:rsidR="00FA6475">
        <w:rPr>
          <w:rFonts w:eastAsia="Times New Roman" w:cstheme="minorHAnsi"/>
          <w:color w:val="000000" w:themeColor="text1"/>
          <w:shd w:val="clear" w:color="auto" w:fill="FFFFFF"/>
          <w:lang w:eastAsia="pl-PL"/>
        </w:rPr>
        <w:t>rok szkolny</w:t>
      </w:r>
      <w:r w:rsidRPr="002B4028">
        <w:rPr>
          <w:rFonts w:eastAsia="Times New Roman" w:cstheme="minorHAnsi"/>
          <w:color w:val="000000" w:themeColor="text1"/>
          <w:shd w:val="clear" w:color="auto" w:fill="FFFFFF"/>
          <w:lang w:eastAsia="pl-PL"/>
        </w:rPr>
        <w:t xml:space="preserve"> 2020/2021 można składać online od </w:t>
      </w:r>
      <w:r w:rsidR="0075255D">
        <w:rPr>
          <w:rFonts w:eastAsia="Times New Roman" w:cstheme="minorHAnsi"/>
          <w:color w:val="000000" w:themeColor="text1"/>
          <w:shd w:val="clear" w:color="auto" w:fill="FFFFFF"/>
          <w:lang w:eastAsia="pl-PL"/>
        </w:rPr>
        <w:br/>
      </w:r>
      <w:r w:rsidRPr="002B4028">
        <w:rPr>
          <w:rFonts w:eastAsia="Times New Roman" w:cstheme="minorHAnsi"/>
          <w:color w:val="000000" w:themeColor="text1"/>
          <w:shd w:val="clear" w:color="auto" w:fill="FFFFFF"/>
          <w:lang w:eastAsia="pl-PL"/>
        </w:rPr>
        <w:t xml:space="preserve">1 lipca do 30 listopada br. w </w:t>
      </w:r>
      <w:r w:rsidR="00411D2B">
        <w:rPr>
          <w:rFonts w:eastAsia="Times New Roman" w:cstheme="minorHAnsi"/>
          <w:color w:val="000000" w:themeColor="text1"/>
          <w:shd w:val="clear" w:color="auto" w:fill="FFFFFF"/>
          <w:lang w:eastAsia="pl-PL"/>
        </w:rPr>
        <w:t>B</w:t>
      </w:r>
      <w:r w:rsidRPr="002B4028">
        <w:rPr>
          <w:rFonts w:eastAsia="Times New Roman" w:cstheme="minorHAnsi"/>
          <w:color w:val="000000" w:themeColor="text1"/>
          <w:shd w:val="clear" w:color="auto" w:fill="FFFFFF"/>
          <w:lang w:eastAsia="pl-PL"/>
        </w:rPr>
        <w:t xml:space="preserve">ankowości </w:t>
      </w:r>
      <w:r w:rsidR="00411D2B">
        <w:rPr>
          <w:rFonts w:eastAsia="Times New Roman" w:cstheme="minorHAnsi"/>
          <w:color w:val="000000" w:themeColor="text1"/>
          <w:shd w:val="clear" w:color="auto" w:fill="FFFFFF"/>
          <w:lang w:eastAsia="pl-PL"/>
        </w:rPr>
        <w:t>I</w:t>
      </w:r>
      <w:r w:rsidRPr="002B4028">
        <w:rPr>
          <w:rFonts w:eastAsia="Times New Roman" w:cstheme="minorHAnsi"/>
          <w:color w:val="000000" w:themeColor="text1"/>
          <w:shd w:val="clear" w:color="auto" w:fill="FFFFFF"/>
          <w:lang w:eastAsia="pl-PL"/>
        </w:rPr>
        <w:t xml:space="preserve">nternetowej Getin Banku. </w:t>
      </w:r>
      <w:r w:rsidR="003F1995">
        <w:rPr>
          <w:rFonts w:eastAsia="Times New Roman" w:cstheme="minorHAnsi"/>
          <w:color w:val="000000" w:themeColor="text1"/>
          <w:shd w:val="clear" w:color="auto" w:fill="FFFFFF"/>
          <w:lang w:eastAsia="pl-PL"/>
        </w:rPr>
        <w:t xml:space="preserve">Na stronie Banku </w:t>
      </w:r>
      <w:r w:rsidR="00FA6475">
        <w:rPr>
          <w:rFonts w:eastAsia="Times New Roman" w:cstheme="minorHAnsi"/>
          <w:color w:val="000000" w:themeColor="text1"/>
          <w:shd w:val="clear" w:color="auto" w:fill="FFFFFF"/>
          <w:lang w:eastAsia="pl-PL"/>
        </w:rPr>
        <w:t>powstała również dedykowana</w:t>
      </w:r>
      <w:r w:rsidR="003F1995">
        <w:rPr>
          <w:rFonts w:eastAsia="Times New Roman" w:cstheme="minorHAnsi"/>
          <w:color w:val="000000" w:themeColor="text1"/>
          <w:shd w:val="clear" w:color="auto" w:fill="FFFFFF"/>
          <w:lang w:eastAsia="pl-PL"/>
        </w:rPr>
        <w:t xml:space="preserve"> zakładk</w:t>
      </w:r>
      <w:r w:rsidR="00FA6475">
        <w:rPr>
          <w:rFonts w:eastAsia="Times New Roman" w:cstheme="minorHAnsi"/>
          <w:color w:val="000000" w:themeColor="text1"/>
          <w:shd w:val="clear" w:color="auto" w:fill="FFFFFF"/>
          <w:lang w:eastAsia="pl-PL"/>
        </w:rPr>
        <w:t>a</w:t>
      </w:r>
      <w:r w:rsidR="003F1995">
        <w:rPr>
          <w:rFonts w:eastAsia="Times New Roman" w:cstheme="minorHAnsi"/>
          <w:color w:val="000000" w:themeColor="text1"/>
          <w:shd w:val="clear" w:color="auto" w:fill="FFFFFF"/>
          <w:lang w:eastAsia="pl-PL"/>
        </w:rPr>
        <w:t xml:space="preserve"> ze szczegółowymi informacjami</w:t>
      </w:r>
      <w:r w:rsidR="00FA6475">
        <w:rPr>
          <w:rFonts w:eastAsia="Times New Roman" w:cstheme="minorHAnsi"/>
          <w:color w:val="000000" w:themeColor="text1"/>
          <w:shd w:val="clear" w:color="auto" w:fill="FFFFFF"/>
          <w:lang w:eastAsia="pl-PL"/>
        </w:rPr>
        <w:t xml:space="preserve"> o Programie „Dobry Start”: </w:t>
      </w:r>
      <w:hyperlink r:id="rId9" w:history="1">
        <w:r w:rsidR="00FA6475" w:rsidRPr="00440BCE">
          <w:rPr>
            <w:rStyle w:val="Hipercze"/>
            <w:rFonts w:eastAsia="Times New Roman" w:cstheme="minorHAnsi"/>
            <w:shd w:val="clear" w:color="auto" w:fill="FFFFFF"/>
            <w:lang w:eastAsia="pl-PL"/>
          </w:rPr>
          <w:t>www.</w:t>
        </w:r>
        <w:r w:rsidR="00FA6475" w:rsidRPr="00440BCE">
          <w:rPr>
            <w:rStyle w:val="Hipercze"/>
          </w:rPr>
          <w:t>getinbank.pl/program-dobry-start</w:t>
        </w:r>
      </w:hyperlink>
      <w:r w:rsidR="00FA6475">
        <w:t xml:space="preserve"> </w:t>
      </w:r>
    </w:p>
    <w:p w14:paraId="4E427887" w14:textId="77777777" w:rsidR="00FE75B1" w:rsidRDefault="00FE75B1" w:rsidP="00057309">
      <w:pPr>
        <w:spacing w:line="312" w:lineRule="auto"/>
        <w:jc w:val="both"/>
        <w:rPr>
          <w:rFonts w:eastAsia="Times New Roman" w:cstheme="minorHAnsi"/>
          <w:color w:val="000000" w:themeColor="text1"/>
          <w:shd w:val="clear" w:color="auto" w:fill="FFFFFF"/>
          <w:lang w:eastAsia="pl-PL"/>
        </w:rPr>
      </w:pPr>
    </w:p>
    <w:p w14:paraId="738319AF" w14:textId="4BC4196B" w:rsidR="00DE1313" w:rsidRPr="00FE75B1" w:rsidRDefault="00FE75B1" w:rsidP="00057309">
      <w:pPr>
        <w:spacing w:line="312" w:lineRule="auto"/>
        <w:jc w:val="both"/>
        <w:rPr>
          <w:rFonts w:eastAsia="Times New Roman" w:cstheme="minorHAnsi"/>
          <w:color w:val="000000" w:themeColor="text1"/>
          <w:lang w:eastAsia="pl-PL"/>
        </w:rPr>
      </w:pPr>
      <w:r w:rsidRPr="002B4028">
        <w:rPr>
          <w:rFonts w:eastAsia="Times New Roman" w:cstheme="minorHAnsi"/>
          <w:color w:val="000000" w:themeColor="text1"/>
          <w:lang w:eastAsia="pl-PL"/>
        </w:rPr>
        <w:t xml:space="preserve">W przypadku wniosków złożonych w lipcu i sierpniu, rodziny otrzymają </w:t>
      </w:r>
      <w:r w:rsidR="0050621F" w:rsidRPr="002B4028">
        <w:rPr>
          <w:rFonts w:eastAsia="Times New Roman" w:cstheme="minorHAnsi"/>
          <w:color w:val="000000" w:themeColor="text1"/>
          <w:lang w:eastAsia="pl-PL"/>
        </w:rPr>
        <w:t xml:space="preserve">wyprawkę </w:t>
      </w:r>
      <w:r w:rsidRPr="002B4028">
        <w:rPr>
          <w:rFonts w:eastAsia="Times New Roman" w:cstheme="minorHAnsi"/>
          <w:color w:val="000000" w:themeColor="text1"/>
          <w:lang w:eastAsia="pl-PL"/>
        </w:rPr>
        <w:t xml:space="preserve">nie później niż 30 września. </w:t>
      </w:r>
      <w:r>
        <w:rPr>
          <w:rFonts w:eastAsia="Times New Roman" w:cstheme="minorHAnsi"/>
          <w:color w:val="000000" w:themeColor="text1"/>
          <w:lang w:eastAsia="pl-PL"/>
        </w:rPr>
        <w:t>Wnioski złożone w kolejnych</w:t>
      </w:r>
      <w:r w:rsidRPr="002B4028">
        <w:rPr>
          <w:rFonts w:eastAsia="Times New Roman" w:cstheme="minorHAnsi"/>
          <w:color w:val="000000" w:themeColor="text1"/>
          <w:lang w:eastAsia="pl-PL"/>
        </w:rPr>
        <w:t xml:space="preserve"> miesiącach będą </w:t>
      </w:r>
      <w:r>
        <w:rPr>
          <w:rFonts w:eastAsia="Times New Roman" w:cstheme="minorHAnsi"/>
          <w:color w:val="000000" w:themeColor="text1"/>
          <w:lang w:eastAsia="pl-PL"/>
        </w:rPr>
        <w:t xml:space="preserve">rozpatrzone i wypłacone </w:t>
      </w:r>
      <w:r w:rsidR="0050621F">
        <w:rPr>
          <w:rFonts w:eastAsia="Times New Roman" w:cstheme="minorHAnsi"/>
          <w:color w:val="000000" w:themeColor="text1"/>
          <w:lang w:eastAsia="pl-PL"/>
        </w:rPr>
        <w:t xml:space="preserve">najpóźniej w ciągu dwóch </w:t>
      </w:r>
      <w:r w:rsidRPr="002B4028">
        <w:rPr>
          <w:rFonts w:eastAsia="Times New Roman" w:cstheme="minorHAnsi"/>
          <w:color w:val="000000" w:themeColor="text1"/>
          <w:lang w:eastAsia="pl-PL"/>
        </w:rPr>
        <w:t>miesi</w:t>
      </w:r>
      <w:r w:rsidR="0050621F">
        <w:rPr>
          <w:rFonts w:eastAsia="Times New Roman" w:cstheme="minorHAnsi"/>
          <w:color w:val="000000" w:themeColor="text1"/>
          <w:lang w:eastAsia="pl-PL"/>
        </w:rPr>
        <w:t>ęcy</w:t>
      </w:r>
      <w:r w:rsidRPr="002B4028">
        <w:rPr>
          <w:rFonts w:eastAsia="Times New Roman" w:cstheme="minorHAnsi"/>
          <w:color w:val="000000" w:themeColor="text1"/>
          <w:lang w:eastAsia="pl-PL"/>
        </w:rPr>
        <w:t xml:space="preserve"> od dnia </w:t>
      </w:r>
      <w:r w:rsidR="0050621F">
        <w:rPr>
          <w:rFonts w:eastAsia="Times New Roman" w:cstheme="minorHAnsi"/>
          <w:color w:val="000000" w:themeColor="text1"/>
          <w:lang w:eastAsia="pl-PL"/>
        </w:rPr>
        <w:t xml:space="preserve">ich </w:t>
      </w:r>
      <w:r w:rsidRPr="002B4028">
        <w:rPr>
          <w:rFonts w:eastAsia="Times New Roman" w:cstheme="minorHAnsi"/>
          <w:color w:val="000000" w:themeColor="text1"/>
          <w:lang w:eastAsia="pl-PL"/>
        </w:rPr>
        <w:t xml:space="preserve">złożenia. </w:t>
      </w:r>
    </w:p>
    <w:p w14:paraId="68E5CC6C" w14:textId="52E02A64" w:rsidR="00DE1313" w:rsidRDefault="00DE1313" w:rsidP="00DE1313"/>
    <w:p w14:paraId="036AF656" w14:textId="77777777" w:rsidR="005C77F4" w:rsidRDefault="005C77F4" w:rsidP="001B61AA">
      <w:pPr>
        <w:jc w:val="both"/>
      </w:pPr>
    </w:p>
    <w:p w14:paraId="1B4D44DF" w14:textId="4D16EC10" w:rsidR="001B61AA" w:rsidRPr="00BF796C" w:rsidRDefault="001B61AA" w:rsidP="001B61AA">
      <w:pPr>
        <w:jc w:val="both"/>
        <w:rPr>
          <w:rFonts w:ascii="Calibri" w:hAnsi="Calibri"/>
          <w:bCs/>
          <w:color w:val="000000" w:themeColor="text1"/>
          <w:u w:val="single"/>
        </w:rPr>
      </w:pPr>
      <w:r w:rsidRPr="00BF796C">
        <w:rPr>
          <w:rFonts w:ascii="Calibri" w:hAnsi="Calibri"/>
          <w:color w:val="000000" w:themeColor="text1"/>
          <w:u w:val="single"/>
        </w:rPr>
        <w:t>Kontakt dla mediów</w:t>
      </w:r>
    </w:p>
    <w:p w14:paraId="7E57E2D1"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Artur Newecki</w:t>
      </w:r>
    </w:p>
    <w:p w14:paraId="0CA57AE4"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rPr>
      </w:pPr>
      <w:r w:rsidRPr="00BF796C">
        <w:rPr>
          <w:rFonts w:ascii="Calibri" w:hAnsi="Calibri" w:cs="Arial"/>
          <w:color w:val="000000" w:themeColor="text1"/>
        </w:rPr>
        <w:t>Rzecznik prasowy</w:t>
      </w:r>
    </w:p>
    <w:p w14:paraId="4368462F"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Getin Noble Bank S.A.</w:t>
      </w:r>
    </w:p>
    <w:p w14:paraId="12594C3F" w14:textId="77777777" w:rsidR="001B61AA" w:rsidRPr="00BF796C" w:rsidRDefault="001B61AA" w:rsidP="001B61AA">
      <w:pPr>
        <w:pStyle w:val="NormalnyWeb"/>
        <w:shd w:val="clear" w:color="auto" w:fill="FFFFFF"/>
        <w:spacing w:after="30"/>
        <w:jc w:val="both"/>
        <w:textAlignment w:val="baseline"/>
        <w:rPr>
          <w:rFonts w:ascii="Calibri" w:hAnsi="Calibri" w:cs="Arial"/>
          <w:color w:val="000000" w:themeColor="text1"/>
          <w:lang w:val="en-US"/>
        </w:rPr>
      </w:pPr>
      <w:r w:rsidRPr="00BF796C">
        <w:rPr>
          <w:rFonts w:ascii="Calibri" w:hAnsi="Calibri" w:cs="Arial"/>
          <w:color w:val="000000" w:themeColor="text1"/>
          <w:lang w:val="en-US"/>
        </w:rPr>
        <w:t>Tel. +48 693 718</w:t>
      </w:r>
      <w:r>
        <w:rPr>
          <w:rFonts w:ascii="Calibri" w:hAnsi="Calibri" w:cs="Arial"/>
          <w:color w:val="000000" w:themeColor="text1"/>
          <w:lang w:val="en-US"/>
        </w:rPr>
        <w:t> </w:t>
      </w:r>
      <w:r w:rsidRPr="00BF796C">
        <w:rPr>
          <w:rFonts w:ascii="Calibri" w:hAnsi="Calibri" w:cs="Arial"/>
          <w:color w:val="000000" w:themeColor="text1"/>
          <w:lang w:val="en-US"/>
        </w:rPr>
        <w:t>957</w:t>
      </w:r>
    </w:p>
    <w:p w14:paraId="06CED832" w14:textId="77777777" w:rsidR="001B61AA" w:rsidRPr="00152490" w:rsidRDefault="001B61AA" w:rsidP="00152490"/>
    <w:sectPr w:rsidR="001B61AA" w:rsidRPr="00152490" w:rsidSect="00981DFE">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9313" w14:textId="77777777" w:rsidR="00C256E0" w:rsidRDefault="00C256E0" w:rsidP="00152490">
      <w:r>
        <w:separator/>
      </w:r>
    </w:p>
  </w:endnote>
  <w:endnote w:type="continuationSeparator" w:id="0">
    <w:p w14:paraId="7251D2C3" w14:textId="77777777" w:rsidR="00C256E0" w:rsidRDefault="00C256E0" w:rsidP="001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Calibr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B87" w14:textId="77777777" w:rsidR="00152490" w:rsidRDefault="00152490">
    <w:pPr>
      <w:pStyle w:val="Stopka"/>
    </w:pPr>
    <w:r w:rsidRPr="00BF796C">
      <w:rPr>
        <w:rFonts w:ascii="Calibri" w:hAnsi="Calibri"/>
        <w:noProof/>
        <w:color w:val="000000" w:themeColor="text1"/>
        <w:lang w:val="en-US" w:eastAsia="pl-PL"/>
      </w:rPr>
      <mc:AlternateContent>
        <mc:Choice Requires="wps">
          <w:drawing>
            <wp:anchor distT="0" distB="0" distL="114300" distR="114300" simplePos="0" relativeHeight="251661312" behindDoc="0" locked="1" layoutInCell="1" allowOverlap="1" wp14:anchorId="73F39C22" wp14:editId="63B9A708">
              <wp:simplePos x="0" y="0"/>
              <wp:positionH relativeFrom="page">
                <wp:posOffset>2728595</wp:posOffset>
              </wp:positionH>
              <wp:positionV relativeFrom="page">
                <wp:posOffset>9537700</wp:posOffset>
              </wp:positionV>
              <wp:extent cx="4520565" cy="350520"/>
              <wp:effectExtent l="0" t="0" r="133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50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39C22" id="_x0000_t202" coordsize="21600,21600" o:spt="202" path="m,l,21600r21600,l21600,xe">
              <v:stroke joinstyle="miter"/>
              <v:path gradientshapeok="t" o:connecttype="rect"/>
            </v:shapetype>
            <v:shape id="Pole tekstowe 1" o:spid="_x0000_s1027" type="#_x0000_t202" style="position:absolute;margin-left:214.85pt;margin-top:751pt;width:355.95pt;height:2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" filled="f" stroked="f">
              <v:textbox inset="0,0,0,0">
                <w:txbxContent>
                  <w:p w14:paraId="4193C185" w14:textId="77777777" w:rsidR="00152490" w:rsidRPr="002F6DC7" w:rsidRDefault="00152490" w:rsidP="00152490">
                    <w:pPr>
                      <w:spacing w:line="264" w:lineRule="auto"/>
                      <w:jc w:val="both"/>
                      <w:rPr>
                        <w:b/>
                        <w:sz w:val="9"/>
                        <w:szCs w:val="9"/>
                      </w:rPr>
                    </w:pPr>
                    <w:r w:rsidRPr="002F6DC7">
                      <w:rPr>
                        <w:color w:val="050000"/>
                        <w:sz w:val="9"/>
                        <w:szCs w:val="9"/>
                      </w:rPr>
                      <w:t xml:space="preserve">Getin Noble Bank Spółka Akcyjna z siedzibą przy ulicy Przyokopowej 33, 01-208 Warszawa, wpisana do rejestru przedsiębiorców Krajowego Rejestru Sądowego pod numerem 0000304735 przez Sąd Rejonowy dla m.st. Warszawy, XII Wydział Gospodarczy Krajowego Rejestru Sądowego, NIP 1080004850, REGON 141334039, wysokość kapitału zakładowego wynosi </w:t>
                    </w:r>
                    <w:r w:rsidRPr="00393F7A">
                      <w:rPr>
                        <w:color w:val="050000"/>
                        <w:sz w:val="9"/>
                        <w:szCs w:val="9"/>
                      </w:rPr>
                      <w:t xml:space="preserve">2 751 630 417,90 </w:t>
                    </w:r>
                    <w:r w:rsidRPr="002F6DC7">
                      <w:rPr>
                        <w:color w:val="050000"/>
                        <w:sz w:val="9"/>
                        <w:szCs w:val="9"/>
                      </w:rPr>
                      <w:t>złotych (wpłacony w całości). Infolinia: 197 97. Opłata jak za połączenie lokalne według taryfy operatora.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4D6A" w14:textId="77777777" w:rsidR="00C256E0" w:rsidRDefault="00C256E0" w:rsidP="00152490">
      <w:r>
        <w:separator/>
      </w:r>
    </w:p>
  </w:footnote>
  <w:footnote w:type="continuationSeparator" w:id="0">
    <w:p w14:paraId="3C394D6B" w14:textId="77777777" w:rsidR="00C256E0" w:rsidRDefault="00C256E0" w:rsidP="0015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A011D"/>
    <w:multiLevelType w:val="multilevel"/>
    <w:tmpl w:val="C1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90"/>
    <w:rsid w:val="000303D4"/>
    <w:rsid w:val="000546C3"/>
    <w:rsid w:val="00057309"/>
    <w:rsid w:val="00062A4E"/>
    <w:rsid w:val="00074DD0"/>
    <w:rsid w:val="00080565"/>
    <w:rsid w:val="00152490"/>
    <w:rsid w:val="001B0F85"/>
    <w:rsid w:val="001B61AA"/>
    <w:rsid w:val="001C047F"/>
    <w:rsid w:val="00297793"/>
    <w:rsid w:val="002A0E2C"/>
    <w:rsid w:val="002C6AAC"/>
    <w:rsid w:val="00335B3D"/>
    <w:rsid w:val="00363988"/>
    <w:rsid w:val="003F1995"/>
    <w:rsid w:val="00411D2B"/>
    <w:rsid w:val="004358B8"/>
    <w:rsid w:val="00470D9A"/>
    <w:rsid w:val="00502567"/>
    <w:rsid w:val="0050621F"/>
    <w:rsid w:val="005665C9"/>
    <w:rsid w:val="005731FA"/>
    <w:rsid w:val="00576527"/>
    <w:rsid w:val="005C77F4"/>
    <w:rsid w:val="005F0C1C"/>
    <w:rsid w:val="00623439"/>
    <w:rsid w:val="0065288C"/>
    <w:rsid w:val="00665A92"/>
    <w:rsid w:val="006A4940"/>
    <w:rsid w:val="006C1989"/>
    <w:rsid w:val="007348B9"/>
    <w:rsid w:val="0075255D"/>
    <w:rsid w:val="00784F54"/>
    <w:rsid w:val="0082310B"/>
    <w:rsid w:val="008831AB"/>
    <w:rsid w:val="00887618"/>
    <w:rsid w:val="00897043"/>
    <w:rsid w:val="008A41CD"/>
    <w:rsid w:val="008E3D44"/>
    <w:rsid w:val="0093389A"/>
    <w:rsid w:val="00946AD6"/>
    <w:rsid w:val="00947FD9"/>
    <w:rsid w:val="00981DFE"/>
    <w:rsid w:val="009836AE"/>
    <w:rsid w:val="009C4D5A"/>
    <w:rsid w:val="00A16FC4"/>
    <w:rsid w:val="00A24264"/>
    <w:rsid w:val="00AD7D85"/>
    <w:rsid w:val="00B15B2F"/>
    <w:rsid w:val="00B30BDB"/>
    <w:rsid w:val="00B67E2A"/>
    <w:rsid w:val="00B70CED"/>
    <w:rsid w:val="00BC3046"/>
    <w:rsid w:val="00BE534B"/>
    <w:rsid w:val="00C06C39"/>
    <w:rsid w:val="00C256E0"/>
    <w:rsid w:val="00C25FBF"/>
    <w:rsid w:val="00C37D8E"/>
    <w:rsid w:val="00D2237A"/>
    <w:rsid w:val="00D8798B"/>
    <w:rsid w:val="00DE1313"/>
    <w:rsid w:val="00DF28E3"/>
    <w:rsid w:val="00E463ED"/>
    <w:rsid w:val="00EA02A5"/>
    <w:rsid w:val="00EC78DB"/>
    <w:rsid w:val="00F53F83"/>
    <w:rsid w:val="00F61519"/>
    <w:rsid w:val="00F624F0"/>
    <w:rsid w:val="00FA6475"/>
    <w:rsid w:val="00FB6C8C"/>
    <w:rsid w:val="00FC5D43"/>
    <w:rsid w:val="00FE173F"/>
    <w:rsid w:val="00FE1A95"/>
    <w:rsid w:val="00FE75B1"/>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859E1"/>
  <w15:docId w15:val="{373AF067-410D-AB4E-B62D-7F801614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2490"/>
    <w:pPr>
      <w:tabs>
        <w:tab w:val="center" w:pos="4536"/>
        <w:tab w:val="right" w:pos="9072"/>
      </w:tabs>
    </w:pPr>
  </w:style>
  <w:style w:type="character" w:customStyle="1" w:styleId="NagwekZnak">
    <w:name w:val="Nagłówek Znak"/>
    <w:basedOn w:val="Domylnaczcionkaakapitu"/>
    <w:link w:val="Nagwek"/>
    <w:uiPriority w:val="99"/>
    <w:rsid w:val="00152490"/>
  </w:style>
  <w:style w:type="paragraph" w:styleId="Stopka">
    <w:name w:val="footer"/>
    <w:basedOn w:val="Normalny"/>
    <w:link w:val="StopkaZnak"/>
    <w:uiPriority w:val="99"/>
    <w:unhideWhenUsed/>
    <w:rsid w:val="00152490"/>
    <w:pPr>
      <w:tabs>
        <w:tab w:val="center" w:pos="4536"/>
        <w:tab w:val="right" w:pos="9072"/>
      </w:tabs>
    </w:pPr>
  </w:style>
  <w:style w:type="character" w:customStyle="1" w:styleId="StopkaZnak">
    <w:name w:val="Stopka Znak"/>
    <w:basedOn w:val="Domylnaczcionkaakapitu"/>
    <w:link w:val="Stopka"/>
    <w:uiPriority w:val="99"/>
    <w:rsid w:val="00152490"/>
  </w:style>
  <w:style w:type="paragraph" w:styleId="NormalnyWeb">
    <w:name w:val="Normal (Web)"/>
    <w:basedOn w:val="Normalny"/>
    <w:uiPriority w:val="99"/>
    <w:unhideWhenUsed/>
    <w:rsid w:val="001B61AA"/>
    <w:rPr>
      <w:rFonts w:ascii="Times New Roman" w:eastAsia="Calibri" w:hAnsi="Times New Roman" w:cs="Times New Roman"/>
      <w:color w:val="000000"/>
      <w:lang w:eastAsia="pl-PL"/>
    </w:rPr>
  </w:style>
  <w:style w:type="character" w:styleId="Hipercze">
    <w:name w:val="Hyperlink"/>
    <w:basedOn w:val="Domylnaczcionkaakapitu"/>
    <w:uiPriority w:val="99"/>
    <w:unhideWhenUsed/>
    <w:rsid w:val="00887618"/>
    <w:rPr>
      <w:color w:val="0563C1" w:themeColor="hyperlink"/>
      <w:u w:val="single"/>
    </w:rPr>
  </w:style>
  <w:style w:type="character" w:customStyle="1" w:styleId="Nierozpoznanawzmianka1">
    <w:name w:val="Nierozpoznana wzmianka1"/>
    <w:basedOn w:val="Domylnaczcionkaakapitu"/>
    <w:uiPriority w:val="99"/>
    <w:semiHidden/>
    <w:unhideWhenUsed/>
    <w:rsid w:val="00887618"/>
    <w:rPr>
      <w:color w:val="605E5C"/>
      <w:shd w:val="clear" w:color="auto" w:fill="E1DFDD"/>
    </w:rPr>
  </w:style>
  <w:style w:type="paragraph" w:styleId="Tekstdymka">
    <w:name w:val="Balloon Text"/>
    <w:basedOn w:val="Normalny"/>
    <w:link w:val="TekstdymkaZnak"/>
    <w:uiPriority w:val="99"/>
    <w:semiHidden/>
    <w:unhideWhenUsed/>
    <w:rsid w:val="005731F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731FA"/>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5731FA"/>
    <w:rPr>
      <w:sz w:val="18"/>
      <w:szCs w:val="18"/>
    </w:rPr>
  </w:style>
  <w:style w:type="paragraph" w:styleId="Tekstkomentarza">
    <w:name w:val="annotation text"/>
    <w:basedOn w:val="Normalny"/>
    <w:link w:val="TekstkomentarzaZnak"/>
    <w:uiPriority w:val="99"/>
    <w:semiHidden/>
    <w:unhideWhenUsed/>
    <w:rsid w:val="005731FA"/>
  </w:style>
  <w:style w:type="character" w:customStyle="1" w:styleId="TekstkomentarzaZnak">
    <w:name w:val="Tekst komentarza Znak"/>
    <w:basedOn w:val="Domylnaczcionkaakapitu"/>
    <w:link w:val="Tekstkomentarza"/>
    <w:uiPriority w:val="99"/>
    <w:semiHidden/>
    <w:rsid w:val="005731FA"/>
  </w:style>
  <w:style w:type="paragraph" w:styleId="Tematkomentarza">
    <w:name w:val="annotation subject"/>
    <w:basedOn w:val="Tekstkomentarza"/>
    <w:next w:val="Tekstkomentarza"/>
    <w:link w:val="TematkomentarzaZnak"/>
    <w:uiPriority w:val="99"/>
    <w:semiHidden/>
    <w:unhideWhenUsed/>
    <w:rsid w:val="005731FA"/>
    <w:rPr>
      <w:b/>
      <w:bCs/>
      <w:sz w:val="20"/>
      <w:szCs w:val="20"/>
    </w:rPr>
  </w:style>
  <w:style w:type="character" w:customStyle="1" w:styleId="TematkomentarzaZnak">
    <w:name w:val="Temat komentarza Znak"/>
    <w:basedOn w:val="TekstkomentarzaZnak"/>
    <w:link w:val="Tematkomentarza"/>
    <w:uiPriority w:val="99"/>
    <w:semiHidden/>
    <w:rsid w:val="005731FA"/>
    <w:rPr>
      <w:b/>
      <w:bCs/>
      <w:sz w:val="20"/>
      <w:szCs w:val="20"/>
    </w:rPr>
  </w:style>
  <w:style w:type="character" w:styleId="Nierozpoznanawzmianka">
    <w:name w:val="Unresolved Mention"/>
    <w:basedOn w:val="Domylnaczcionkaakapitu"/>
    <w:uiPriority w:val="99"/>
    <w:semiHidden/>
    <w:unhideWhenUsed/>
    <w:rsid w:val="00FA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2666">
      <w:bodyDiv w:val="1"/>
      <w:marLeft w:val="0"/>
      <w:marRight w:val="0"/>
      <w:marTop w:val="0"/>
      <w:marBottom w:val="0"/>
      <w:divBdr>
        <w:top w:val="none" w:sz="0" w:space="0" w:color="auto"/>
        <w:left w:val="none" w:sz="0" w:space="0" w:color="auto"/>
        <w:bottom w:val="none" w:sz="0" w:space="0" w:color="auto"/>
        <w:right w:val="none" w:sz="0" w:space="0" w:color="auto"/>
      </w:divBdr>
    </w:div>
    <w:div w:id="102305106">
      <w:bodyDiv w:val="1"/>
      <w:marLeft w:val="0"/>
      <w:marRight w:val="0"/>
      <w:marTop w:val="0"/>
      <w:marBottom w:val="0"/>
      <w:divBdr>
        <w:top w:val="none" w:sz="0" w:space="0" w:color="auto"/>
        <w:left w:val="none" w:sz="0" w:space="0" w:color="auto"/>
        <w:bottom w:val="none" w:sz="0" w:space="0" w:color="auto"/>
        <w:right w:val="none" w:sz="0" w:space="0" w:color="auto"/>
      </w:divBdr>
    </w:div>
    <w:div w:id="119349218">
      <w:bodyDiv w:val="1"/>
      <w:marLeft w:val="0"/>
      <w:marRight w:val="0"/>
      <w:marTop w:val="0"/>
      <w:marBottom w:val="0"/>
      <w:divBdr>
        <w:top w:val="none" w:sz="0" w:space="0" w:color="auto"/>
        <w:left w:val="none" w:sz="0" w:space="0" w:color="auto"/>
        <w:bottom w:val="none" w:sz="0" w:space="0" w:color="auto"/>
        <w:right w:val="none" w:sz="0" w:space="0" w:color="auto"/>
      </w:divBdr>
    </w:div>
    <w:div w:id="151336998">
      <w:bodyDiv w:val="1"/>
      <w:marLeft w:val="0"/>
      <w:marRight w:val="0"/>
      <w:marTop w:val="0"/>
      <w:marBottom w:val="0"/>
      <w:divBdr>
        <w:top w:val="none" w:sz="0" w:space="0" w:color="auto"/>
        <w:left w:val="none" w:sz="0" w:space="0" w:color="auto"/>
        <w:bottom w:val="none" w:sz="0" w:space="0" w:color="auto"/>
        <w:right w:val="none" w:sz="0" w:space="0" w:color="auto"/>
      </w:divBdr>
    </w:div>
    <w:div w:id="168983394">
      <w:bodyDiv w:val="1"/>
      <w:marLeft w:val="0"/>
      <w:marRight w:val="0"/>
      <w:marTop w:val="0"/>
      <w:marBottom w:val="0"/>
      <w:divBdr>
        <w:top w:val="none" w:sz="0" w:space="0" w:color="auto"/>
        <w:left w:val="none" w:sz="0" w:space="0" w:color="auto"/>
        <w:bottom w:val="none" w:sz="0" w:space="0" w:color="auto"/>
        <w:right w:val="none" w:sz="0" w:space="0" w:color="auto"/>
      </w:divBdr>
    </w:div>
    <w:div w:id="339820644">
      <w:bodyDiv w:val="1"/>
      <w:marLeft w:val="0"/>
      <w:marRight w:val="0"/>
      <w:marTop w:val="0"/>
      <w:marBottom w:val="0"/>
      <w:divBdr>
        <w:top w:val="none" w:sz="0" w:space="0" w:color="auto"/>
        <w:left w:val="none" w:sz="0" w:space="0" w:color="auto"/>
        <w:bottom w:val="none" w:sz="0" w:space="0" w:color="auto"/>
        <w:right w:val="none" w:sz="0" w:space="0" w:color="auto"/>
      </w:divBdr>
    </w:div>
    <w:div w:id="379598332">
      <w:bodyDiv w:val="1"/>
      <w:marLeft w:val="0"/>
      <w:marRight w:val="0"/>
      <w:marTop w:val="0"/>
      <w:marBottom w:val="0"/>
      <w:divBdr>
        <w:top w:val="none" w:sz="0" w:space="0" w:color="auto"/>
        <w:left w:val="none" w:sz="0" w:space="0" w:color="auto"/>
        <w:bottom w:val="none" w:sz="0" w:space="0" w:color="auto"/>
        <w:right w:val="none" w:sz="0" w:space="0" w:color="auto"/>
      </w:divBdr>
    </w:div>
    <w:div w:id="829520345">
      <w:bodyDiv w:val="1"/>
      <w:marLeft w:val="0"/>
      <w:marRight w:val="0"/>
      <w:marTop w:val="0"/>
      <w:marBottom w:val="0"/>
      <w:divBdr>
        <w:top w:val="none" w:sz="0" w:space="0" w:color="auto"/>
        <w:left w:val="none" w:sz="0" w:space="0" w:color="auto"/>
        <w:bottom w:val="none" w:sz="0" w:space="0" w:color="auto"/>
        <w:right w:val="none" w:sz="0" w:space="0" w:color="auto"/>
      </w:divBdr>
    </w:div>
    <w:div w:id="881288003">
      <w:bodyDiv w:val="1"/>
      <w:marLeft w:val="0"/>
      <w:marRight w:val="0"/>
      <w:marTop w:val="0"/>
      <w:marBottom w:val="0"/>
      <w:divBdr>
        <w:top w:val="none" w:sz="0" w:space="0" w:color="auto"/>
        <w:left w:val="none" w:sz="0" w:space="0" w:color="auto"/>
        <w:bottom w:val="none" w:sz="0" w:space="0" w:color="auto"/>
        <w:right w:val="none" w:sz="0" w:space="0" w:color="auto"/>
      </w:divBdr>
    </w:div>
    <w:div w:id="1009916423">
      <w:bodyDiv w:val="1"/>
      <w:marLeft w:val="0"/>
      <w:marRight w:val="0"/>
      <w:marTop w:val="0"/>
      <w:marBottom w:val="0"/>
      <w:divBdr>
        <w:top w:val="none" w:sz="0" w:space="0" w:color="auto"/>
        <w:left w:val="none" w:sz="0" w:space="0" w:color="auto"/>
        <w:bottom w:val="none" w:sz="0" w:space="0" w:color="auto"/>
        <w:right w:val="none" w:sz="0" w:space="0" w:color="auto"/>
      </w:divBdr>
      <w:divsChild>
        <w:div w:id="1832334291">
          <w:marLeft w:val="0"/>
          <w:marRight w:val="0"/>
          <w:marTop w:val="0"/>
          <w:marBottom w:val="0"/>
          <w:divBdr>
            <w:top w:val="none" w:sz="0" w:space="0" w:color="auto"/>
            <w:left w:val="none" w:sz="0" w:space="0" w:color="auto"/>
            <w:bottom w:val="none" w:sz="0" w:space="0" w:color="auto"/>
            <w:right w:val="none" w:sz="0" w:space="0" w:color="auto"/>
          </w:divBdr>
          <w:divsChild>
            <w:div w:id="1036003100">
              <w:marLeft w:val="0"/>
              <w:marRight w:val="0"/>
              <w:marTop w:val="0"/>
              <w:marBottom w:val="0"/>
              <w:divBdr>
                <w:top w:val="none" w:sz="0" w:space="0" w:color="auto"/>
                <w:left w:val="none" w:sz="0" w:space="0" w:color="auto"/>
                <w:bottom w:val="none" w:sz="0" w:space="0" w:color="auto"/>
                <w:right w:val="none" w:sz="0" w:space="0" w:color="auto"/>
              </w:divBdr>
              <w:divsChild>
                <w:div w:id="1073241203">
                  <w:marLeft w:val="0"/>
                  <w:marRight w:val="0"/>
                  <w:marTop w:val="0"/>
                  <w:marBottom w:val="0"/>
                  <w:divBdr>
                    <w:top w:val="none" w:sz="0" w:space="0" w:color="auto"/>
                    <w:left w:val="none" w:sz="0" w:space="0" w:color="auto"/>
                    <w:bottom w:val="none" w:sz="0" w:space="0" w:color="auto"/>
                    <w:right w:val="none" w:sz="0" w:space="0" w:color="auto"/>
                  </w:divBdr>
                  <w:divsChild>
                    <w:div w:id="11942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61521">
      <w:bodyDiv w:val="1"/>
      <w:marLeft w:val="0"/>
      <w:marRight w:val="0"/>
      <w:marTop w:val="0"/>
      <w:marBottom w:val="0"/>
      <w:divBdr>
        <w:top w:val="none" w:sz="0" w:space="0" w:color="auto"/>
        <w:left w:val="none" w:sz="0" w:space="0" w:color="auto"/>
        <w:bottom w:val="none" w:sz="0" w:space="0" w:color="auto"/>
        <w:right w:val="none" w:sz="0" w:space="0" w:color="auto"/>
      </w:divBdr>
    </w:div>
    <w:div w:id="1145392184">
      <w:bodyDiv w:val="1"/>
      <w:marLeft w:val="0"/>
      <w:marRight w:val="0"/>
      <w:marTop w:val="0"/>
      <w:marBottom w:val="0"/>
      <w:divBdr>
        <w:top w:val="none" w:sz="0" w:space="0" w:color="auto"/>
        <w:left w:val="none" w:sz="0" w:space="0" w:color="auto"/>
        <w:bottom w:val="none" w:sz="0" w:space="0" w:color="auto"/>
        <w:right w:val="none" w:sz="0" w:space="0" w:color="auto"/>
      </w:divBdr>
    </w:div>
    <w:div w:id="1233808219">
      <w:bodyDiv w:val="1"/>
      <w:marLeft w:val="0"/>
      <w:marRight w:val="0"/>
      <w:marTop w:val="0"/>
      <w:marBottom w:val="0"/>
      <w:divBdr>
        <w:top w:val="none" w:sz="0" w:space="0" w:color="auto"/>
        <w:left w:val="none" w:sz="0" w:space="0" w:color="auto"/>
        <w:bottom w:val="none" w:sz="0" w:space="0" w:color="auto"/>
        <w:right w:val="none" w:sz="0" w:space="0" w:color="auto"/>
      </w:divBdr>
    </w:div>
    <w:div w:id="1353648642">
      <w:bodyDiv w:val="1"/>
      <w:marLeft w:val="0"/>
      <w:marRight w:val="0"/>
      <w:marTop w:val="0"/>
      <w:marBottom w:val="0"/>
      <w:divBdr>
        <w:top w:val="none" w:sz="0" w:space="0" w:color="auto"/>
        <w:left w:val="none" w:sz="0" w:space="0" w:color="auto"/>
        <w:bottom w:val="none" w:sz="0" w:space="0" w:color="auto"/>
        <w:right w:val="none" w:sz="0" w:space="0" w:color="auto"/>
      </w:divBdr>
    </w:div>
    <w:div w:id="1577132414">
      <w:bodyDiv w:val="1"/>
      <w:marLeft w:val="0"/>
      <w:marRight w:val="0"/>
      <w:marTop w:val="0"/>
      <w:marBottom w:val="0"/>
      <w:divBdr>
        <w:top w:val="none" w:sz="0" w:space="0" w:color="auto"/>
        <w:left w:val="none" w:sz="0" w:space="0" w:color="auto"/>
        <w:bottom w:val="none" w:sz="0" w:space="0" w:color="auto"/>
        <w:right w:val="none" w:sz="0" w:space="0" w:color="auto"/>
      </w:divBdr>
      <w:divsChild>
        <w:div w:id="877397345">
          <w:marLeft w:val="0"/>
          <w:marRight w:val="0"/>
          <w:marTop w:val="0"/>
          <w:marBottom w:val="0"/>
          <w:divBdr>
            <w:top w:val="none" w:sz="0" w:space="0" w:color="auto"/>
            <w:left w:val="none" w:sz="0" w:space="0" w:color="auto"/>
            <w:bottom w:val="none" w:sz="0" w:space="0" w:color="auto"/>
            <w:right w:val="none" w:sz="0" w:space="0" w:color="auto"/>
          </w:divBdr>
          <w:divsChild>
            <w:div w:id="1378123633">
              <w:marLeft w:val="0"/>
              <w:marRight w:val="0"/>
              <w:marTop w:val="0"/>
              <w:marBottom w:val="0"/>
              <w:divBdr>
                <w:top w:val="none" w:sz="0" w:space="0" w:color="auto"/>
                <w:left w:val="none" w:sz="0" w:space="0" w:color="auto"/>
                <w:bottom w:val="none" w:sz="0" w:space="0" w:color="auto"/>
                <w:right w:val="none" w:sz="0" w:space="0" w:color="auto"/>
              </w:divBdr>
              <w:divsChild>
                <w:div w:id="4654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72553">
      <w:bodyDiv w:val="1"/>
      <w:marLeft w:val="0"/>
      <w:marRight w:val="0"/>
      <w:marTop w:val="0"/>
      <w:marBottom w:val="0"/>
      <w:divBdr>
        <w:top w:val="none" w:sz="0" w:space="0" w:color="auto"/>
        <w:left w:val="none" w:sz="0" w:space="0" w:color="auto"/>
        <w:bottom w:val="none" w:sz="0" w:space="0" w:color="auto"/>
        <w:right w:val="none" w:sz="0" w:space="0" w:color="auto"/>
      </w:divBdr>
    </w:div>
    <w:div w:id="1749188068">
      <w:bodyDiv w:val="1"/>
      <w:marLeft w:val="0"/>
      <w:marRight w:val="0"/>
      <w:marTop w:val="0"/>
      <w:marBottom w:val="0"/>
      <w:divBdr>
        <w:top w:val="none" w:sz="0" w:space="0" w:color="auto"/>
        <w:left w:val="none" w:sz="0" w:space="0" w:color="auto"/>
        <w:bottom w:val="none" w:sz="0" w:space="0" w:color="auto"/>
        <w:right w:val="none" w:sz="0" w:space="0" w:color="auto"/>
      </w:divBdr>
      <w:divsChild>
        <w:div w:id="619412118">
          <w:marLeft w:val="0"/>
          <w:marRight w:val="0"/>
          <w:marTop w:val="0"/>
          <w:marBottom w:val="0"/>
          <w:divBdr>
            <w:top w:val="none" w:sz="0" w:space="0" w:color="auto"/>
            <w:left w:val="none" w:sz="0" w:space="0" w:color="auto"/>
            <w:bottom w:val="none" w:sz="0" w:space="0" w:color="auto"/>
            <w:right w:val="none" w:sz="0" w:space="0" w:color="auto"/>
          </w:divBdr>
          <w:divsChild>
            <w:div w:id="319694371">
              <w:marLeft w:val="0"/>
              <w:marRight w:val="0"/>
              <w:marTop w:val="0"/>
              <w:marBottom w:val="0"/>
              <w:divBdr>
                <w:top w:val="none" w:sz="0" w:space="0" w:color="auto"/>
                <w:left w:val="none" w:sz="0" w:space="0" w:color="auto"/>
                <w:bottom w:val="none" w:sz="0" w:space="0" w:color="auto"/>
                <w:right w:val="none" w:sz="0" w:space="0" w:color="auto"/>
              </w:divBdr>
              <w:divsChild>
                <w:div w:id="17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675">
      <w:bodyDiv w:val="1"/>
      <w:marLeft w:val="0"/>
      <w:marRight w:val="0"/>
      <w:marTop w:val="0"/>
      <w:marBottom w:val="0"/>
      <w:divBdr>
        <w:top w:val="none" w:sz="0" w:space="0" w:color="auto"/>
        <w:left w:val="none" w:sz="0" w:space="0" w:color="auto"/>
        <w:bottom w:val="none" w:sz="0" w:space="0" w:color="auto"/>
        <w:right w:val="none" w:sz="0" w:space="0" w:color="auto"/>
      </w:divBdr>
    </w:div>
    <w:div w:id="2041130043">
      <w:bodyDiv w:val="1"/>
      <w:marLeft w:val="0"/>
      <w:marRight w:val="0"/>
      <w:marTop w:val="0"/>
      <w:marBottom w:val="0"/>
      <w:divBdr>
        <w:top w:val="none" w:sz="0" w:space="0" w:color="auto"/>
        <w:left w:val="none" w:sz="0" w:space="0" w:color="auto"/>
        <w:bottom w:val="none" w:sz="0" w:space="0" w:color="auto"/>
        <w:right w:val="none" w:sz="0" w:space="0" w:color="auto"/>
      </w:divBdr>
    </w:div>
    <w:div w:id="2067220552">
      <w:bodyDiv w:val="1"/>
      <w:marLeft w:val="0"/>
      <w:marRight w:val="0"/>
      <w:marTop w:val="0"/>
      <w:marBottom w:val="0"/>
      <w:divBdr>
        <w:top w:val="none" w:sz="0" w:space="0" w:color="auto"/>
        <w:left w:val="none" w:sz="0" w:space="0" w:color="auto"/>
        <w:bottom w:val="none" w:sz="0" w:space="0" w:color="auto"/>
        <w:right w:val="none" w:sz="0" w:space="0" w:color="auto"/>
      </w:divBdr>
    </w:div>
    <w:div w:id="214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inbank.pl/program-dobry-st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C1CA-5FDA-4816-A1FC-5F259D9E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Artur Newecki</cp:lastModifiedBy>
  <cp:revision>8</cp:revision>
  <dcterms:created xsi:type="dcterms:W3CDTF">2020-06-26T11:56:00Z</dcterms:created>
  <dcterms:modified xsi:type="dcterms:W3CDTF">2020-06-26T13:48:00Z</dcterms:modified>
</cp:coreProperties>
</file>